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F7C7C" w14:textId="43BDC905" w:rsidR="0084409D" w:rsidRDefault="0084409D" w:rsidP="00641B1C">
      <w:pPr>
        <w:rPr>
          <w:b/>
          <w:sz w:val="28"/>
          <w:szCs w:val="28"/>
        </w:rPr>
      </w:pPr>
      <w:r>
        <w:rPr>
          <w:b/>
          <w:sz w:val="28"/>
          <w:szCs w:val="28"/>
        </w:rPr>
        <w:t>Press Release</w:t>
      </w:r>
    </w:p>
    <w:p w14:paraId="1A656F38" w14:textId="0E455125" w:rsidR="0084409D" w:rsidRPr="0084409D" w:rsidRDefault="00641B1C" w:rsidP="0084409D">
      <w:pPr>
        <w:jc w:val="right"/>
        <w:rPr>
          <w:b/>
          <w:sz w:val="24"/>
          <w:szCs w:val="24"/>
        </w:rPr>
      </w:pPr>
      <w:r>
        <w:rPr>
          <w:b/>
          <w:sz w:val="24"/>
          <w:szCs w:val="24"/>
        </w:rPr>
        <w:t xml:space="preserve">2 November </w:t>
      </w:r>
      <w:r w:rsidR="0084409D" w:rsidRPr="0084409D">
        <w:rPr>
          <w:b/>
          <w:sz w:val="24"/>
          <w:szCs w:val="24"/>
        </w:rPr>
        <w:t>20</w:t>
      </w:r>
      <w:r w:rsidR="007A2887">
        <w:rPr>
          <w:b/>
          <w:sz w:val="24"/>
          <w:szCs w:val="24"/>
        </w:rPr>
        <w:t>20</w:t>
      </w:r>
    </w:p>
    <w:p w14:paraId="2700E9C6" w14:textId="77777777" w:rsidR="003059F3" w:rsidRDefault="003059F3" w:rsidP="003059F3"/>
    <w:p w14:paraId="69151BEE" w14:textId="77777777" w:rsidR="003059F3" w:rsidRPr="003059F3" w:rsidRDefault="003059F3" w:rsidP="003059F3">
      <w:pPr>
        <w:jc w:val="center"/>
        <w:rPr>
          <w:b/>
          <w:bCs/>
          <w:sz w:val="26"/>
          <w:szCs w:val="26"/>
        </w:rPr>
      </w:pPr>
      <w:r w:rsidRPr="003059F3">
        <w:rPr>
          <w:b/>
          <w:bCs/>
          <w:sz w:val="26"/>
          <w:szCs w:val="26"/>
        </w:rPr>
        <w:t>TATTON ADD HUBWISE TO BESPOKE PORTFOLIO SERVICE</w:t>
      </w:r>
    </w:p>
    <w:p w14:paraId="69DD72D8" w14:textId="608CFAA7" w:rsidR="003059F3" w:rsidRDefault="003059F3" w:rsidP="00641B1C">
      <w:pPr>
        <w:spacing w:line="360" w:lineRule="auto"/>
        <w:jc w:val="both"/>
      </w:pPr>
      <w:r>
        <w:t>Tatton Investment Management, the IFA</w:t>
      </w:r>
      <w:r w:rsidR="007F0062">
        <w:t>s</w:t>
      </w:r>
      <w:r w:rsidR="00A95043">
        <w:t>’</w:t>
      </w:r>
      <w:r>
        <w:t xml:space="preserve"> investment manager, announces that its pioneering platform based Bespoke Portfolio Service is now available through Hubwise*</w:t>
      </w:r>
    </w:p>
    <w:p w14:paraId="6F8BAC32" w14:textId="1B78B728" w:rsidR="003059F3" w:rsidRDefault="003059F3" w:rsidP="00641B1C">
      <w:pPr>
        <w:spacing w:line="360" w:lineRule="auto"/>
        <w:jc w:val="both"/>
      </w:pPr>
      <w:r>
        <w:t xml:space="preserve">Soft launched earlier in 2020, the Tatton Bespoke Portfolio Service is the first </w:t>
      </w:r>
      <w:r w:rsidR="00EB09AE">
        <w:t xml:space="preserve">scalable </w:t>
      </w:r>
      <w:r>
        <w:t>platform</w:t>
      </w:r>
      <w:r w:rsidR="00E900A8">
        <w:t>-</w:t>
      </w:r>
      <w:r>
        <w:t>based bespoke discretionary management service to be offered through investment platforms.  The Tatton Bespoke Portfolio Service</w:t>
      </w:r>
      <w:r w:rsidR="00D43CD7">
        <w:t xml:space="preserve"> (BPS)</w:t>
      </w:r>
      <w:r>
        <w:t xml:space="preserve"> breaks the </w:t>
      </w:r>
      <w:r w:rsidR="00EB09AE">
        <w:t xml:space="preserve">perception </w:t>
      </w:r>
      <w:r>
        <w:t xml:space="preserve">that specific </w:t>
      </w:r>
      <w:r w:rsidR="00D43CD7">
        <w:t xml:space="preserve">bespoke </w:t>
      </w:r>
      <w:r>
        <w:t xml:space="preserve">client portfolios can only be run by </w:t>
      </w:r>
      <w:r w:rsidR="00EB09AE">
        <w:t xml:space="preserve">traditional discretionary fund managers using </w:t>
      </w:r>
      <w:r>
        <w:t>their own custody.  This</w:t>
      </w:r>
      <w:r w:rsidR="009C22A5">
        <w:t>,</w:t>
      </w:r>
      <w:r>
        <w:t xml:space="preserve"> combined with charging a market leading AMC of 0.375% (+VAT) and providing a high level of service</w:t>
      </w:r>
      <w:r w:rsidR="00A95043">
        <w:t>,</w:t>
      </w:r>
      <w:r>
        <w:t xml:space="preserve"> puts both the </w:t>
      </w:r>
      <w:r w:rsidR="009C22A5">
        <w:t>a</w:t>
      </w:r>
      <w:r>
        <w:t>dvisers and their clients at the heart of</w:t>
      </w:r>
      <w:r w:rsidR="00D43CD7">
        <w:t xml:space="preserve"> Tatton’s new </w:t>
      </w:r>
      <w:r>
        <w:t>proposition.</w:t>
      </w:r>
    </w:p>
    <w:p w14:paraId="5C59F14C" w14:textId="346E48BF" w:rsidR="003059F3" w:rsidRDefault="003059F3" w:rsidP="00641B1C">
      <w:pPr>
        <w:spacing w:line="360" w:lineRule="auto"/>
        <w:jc w:val="both"/>
      </w:pPr>
      <w:r>
        <w:t>Tatton</w:t>
      </w:r>
      <w:r w:rsidR="007F0062">
        <w:t>’s</w:t>
      </w:r>
      <w:r>
        <w:t xml:space="preserve"> Bespoke Portfolio</w:t>
      </w:r>
      <w:r w:rsidRPr="00423A1D">
        <w:t xml:space="preserve"> </w:t>
      </w:r>
      <w:r w:rsidR="0053650A" w:rsidRPr="00423A1D">
        <w:t>S</w:t>
      </w:r>
      <w:r w:rsidRPr="00423A1D">
        <w:t xml:space="preserve">ervice </w:t>
      </w:r>
      <w:r>
        <w:t>has been made possible by both regulatory and technology changes offered by Platforms which now allows for full flexibility of both investment vehicles and for the construction of client portfolios that can me</w:t>
      </w:r>
      <w:r w:rsidR="0053650A">
        <w:t>e</w:t>
      </w:r>
      <w:r>
        <w:t xml:space="preserve">t specific requirements; leaving the </w:t>
      </w:r>
      <w:r w:rsidR="009C22A5">
        <w:t>a</w:t>
      </w:r>
      <w:r>
        <w:t xml:space="preserve">dviser in full control of the onboarding, cash flow management and suitability process.  </w:t>
      </w:r>
    </w:p>
    <w:p w14:paraId="018AE99F" w14:textId="67426DCC" w:rsidR="003059F3" w:rsidRDefault="003059F3" w:rsidP="00641B1C">
      <w:pPr>
        <w:spacing w:line="360" w:lineRule="auto"/>
        <w:jc w:val="both"/>
      </w:pPr>
      <w:r>
        <w:t xml:space="preserve">Claire Bennison, Director of Investment Solutions said: “We offer both </w:t>
      </w:r>
      <w:r w:rsidR="009C22A5">
        <w:t>a</w:t>
      </w:r>
      <w:r>
        <w:t xml:space="preserve">dvisers and their </w:t>
      </w:r>
      <w:proofErr w:type="gramStart"/>
      <w:r>
        <w:t>clients</w:t>
      </w:r>
      <w:proofErr w:type="gramEnd"/>
      <w:r>
        <w:t xml:space="preserve"> real value in a marketplace that is largely wedded to old </w:t>
      </w:r>
      <w:r w:rsidR="00EB09AE">
        <w:t xml:space="preserve">practices </w:t>
      </w:r>
      <w:r>
        <w:t>and higher fee</w:t>
      </w:r>
      <w:r w:rsidR="00D43CD7">
        <w:t>s</w:t>
      </w:r>
      <w:r>
        <w:t xml:space="preserve">. </w:t>
      </w:r>
      <w:r w:rsidR="00EB09AE">
        <w:t xml:space="preserve">We are pleased that Hubwise have </w:t>
      </w:r>
      <w:r w:rsidR="002D541F">
        <w:t xml:space="preserve">developed </w:t>
      </w:r>
      <w:r w:rsidR="00EB09AE">
        <w:t>the technology for us to</w:t>
      </w:r>
      <w:r>
        <w:t xml:space="preserve"> offer this service.  Given the success of our soft launch we expect this service to continue to grow and offer a real challenge to a traditional marketplace due to the value in both price and service </w:t>
      </w:r>
      <w:r w:rsidR="009C22A5">
        <w:t>a</w:t>
      </w:r>
      <w:r>
        <w:t xml:space="preserve">dvisers and their clients can now receive.”  </w:t>
      </w:r>
    </w:p>
    <w:p w14:paraId="48653FF9" w14:textId="14469E0F" w:rsidR="001D0DF2" w:rsidRDefault="0053650A" w:rsidP="00641B1C">
      <w:pPr>
        <w:spacing w:line="360" w:lineRule="auto"/>
        <w:rPr>
          <w:b/>
          <w:sz w:val="28"/>
          <w:szCs w:val="28"/>
        </w:rPr>
      </w:pPr>
      <w:r>
        <w:t>Angus Macdonald</w:t>
      </w:r>
      <w:r w:rsidR="003059F3">
        <w:t>,</w:t>
      </w:r>
      <w:r w:rsidR="002D541F">
        <w:t xml:space="preserve"> </w:t>
      </w:r>
      <w:r>
        <w:t>CEO of Hubwise</w:t>
      </w:r>
      <w:r w:rsidR="003059F3">
        <w:t>, said: “</w:t>
      </w:r>
      <w:r w:rsidR="008D4BCB">
        <w:t xml:space="preserve">We have invested significantly in our DFM solution over the past year to deliver investment capabilities unmatched on most other platforms, features like floating models, fractional ETF trading and mixed currency models. </w:t>
      </w:r>
      <w:r w:rsidR="00B67B09">
        <w:t xml:space="preserve">Our close collaboration with Tatton to enable their direct </w:t>
      </w:r>
      <w:r w:rsidR="00DB6F58">
        <w:t xml:space="preserve">and </w:t>
      </w:r>
      <w:r w:rsidR="00CB55FA">
        <w:t xml:space="preserve">online </w:t>
      </w:r>
      <w:r w:rsidR="00B67B09">
        <w:t xml:space="preserve">access to bespoke client portfolios including CGT analysis, has been greatly welcomed by the </w:t>
      </w:r>
      <w:r w:rsidR="009C22A5">
        <w:t>a</w:t>
      </w:r>
      <w:r w:rsidR="00B67B09">
        <w:t>dvisers using our platform technology</w:t>
      </w:r>
      <w:r w:rsidR="00E21682">
        <w:t xml:space="preserve"> to secure the best outcome for their clients</w:t>
      </w:r>
      <w:r w:rsidR="00B67B09">
        <w:t>.</w:t>
      </w:r>
      <w:r w:rsidR="003059F3">
        <w:t>”</w:t>
      </w:r>
    </w:p>
    <w:p w14:paraId="2C18DD85" w14:textId="1658442A" w:rsidR="007C4848" w:rsidRPr="00A95882" w:rsidRDefault="00A95882" w:rsidP="00A95882">
      <w:pPr>
        <w:spacing w:line="276" w:lineRule="auto"/>
        <w:rPr>
          <w:b/>
        </w:rPr>
      </w:pPr>
      <w:r>
        <w:rPr>
          <w:b/>
        </w:rPr>
        <w:t xml:space="preserve">-- </w:t>
      </w:r>
      <w:r w:rsidR="004D3A2D" w:rsidRPr="00A95882">
        <w:rPr>
          <w:b/>
        </w:rPr>
        <w:t>ENDS</w:t>
      </w:r>
      <w:r>
        <w:rPr>
          <w:b/>
        </w:rPr>
        <w:t xml:space="preserve"> --</w:t>
      </w:r>
    </w:p>
    <w:p w14:paraId="7E6FAC4F" w14:textId="05E9A01C" w:rsidR="000310B2" w:rsidRDefault="000310B2" w:rsidP="007C4848">
      <w:pPr>
        <w:spacing w:line="276" w:lineRule="auto"/>
        <w:rPr>
          <w:b/>
        </w:rPr>
      </w:pPr>
    </w:p>
    <w:p w14:paraId="6EAFF8AF" w14:textId="77777777" w:rsidR="00A95043" w:rsidRDefault="00A95043" w:rsidP="007C4848">
      <w:pPr>
        <w:spacing w:line="276" w:lineRule="auto"/>
        <w:rPr>
          <w:b/>
        </w:rPr>
      </w:pPr>
    </w:p>
    <w:p w14:paraId="1ADD57E8" w14:textId="739ED9EE" w:rsidR="00A95882" w:rsidRDefault="009A7EB0" w:rsidP="007C4848">
      <w:pPr>
        <w:spacing w:line="276" w:lineRule="auto"/>
        <w:rPr>
          <w:b/>
        </w:rPr>
      </w:pPr>
      <w:r>
        <w:rPr>
          <w:b/>
        </w:rPr>
        <w:lastRenderedPageBreak/>
        <w:t>Notes to Eds:</w:t>
      </w:r>
    </w:p>
    <w:p w14:paraId="301B82D0" w14:textId="58C03758" w:rsidR="00C968A3" w:rsidRDefault="00A95043" w:rsidP="007C4848">
      <w:pPr>
        <w:spacing w:line="276" w:lineRule="auto"/>
        <w:rPr>
          <w:b/>
        </w:rPr>
      </w:pPr>
      <w:hyperlink r:id="rId7" w:history="1">
        <w:r w:rsidR="00C968A3" w:rsidRPr="008418E0">
          <w:rPr>
            <w:rStyle w:val="Hyperlink"/>
            <w:b/>
          </w:rPr>
          <w:t>https://www.tattoninvestments.com/bespoke-portfolio-service/</w:t>
        </w:r>
      </w:hyperlink>
      <w:r w:rsidR="00C968A3">
        <w:rPr>
          <w:b/>
        </w:rPr>
        <w:t xml:space="preserve"> </w:t>
      </w:r>
    </w:p>
    <w:p w14:paraId="3B044E83" w14:textId="77777777" w:rsidR="003059F3" w:rsidRDefault="003059F3" w:rsidP="003059F3">
      <w:r>
        <w:t>*Tatton’s Bespoke Portfolio Service is also available through Transact</w:t>
      </w:r>
    </w:p>
    <w:p w14:paraId="687A1CC4" w14:textId="767E8521" w:rsidR="00A95882" w:rsidRDefault="00A95882" w:rsidP="00A95882">
      <w:pPr>
        <w:spacing w:line="276" w:lineRule="auto"/>
        <w:rPr>
          <w:rStyle w:val="BookTitle"/>
          <w:i w:val="0"/>
        </w:rPr>
      </w:pPr>
      <w:r>
        <w:rPr>
          <w:rStyle w:val="BookTitle"/>
          <w:i w:val="0"/>
        </w:rPr>
        <w:t xml:space="preserve">For further information please contact: </w:t>
      </w:r>
    </w:p>
    <w:p w14:paraId="2FAE79A6" w14:textId="4CCF5E6F" w:rsidR="00A95882" w:rsidRDefault="00A95882" w:rsidP="00A95882">
      <w:pPr>
        <w:spacing w:after="0" w:line="276" w:lineRule="auto"/>
        <w:rPr>
          <w:rStyle w:val="BookTitle"/>
          <w:i w:val="0"/>
        </w:rPr>
      </w:pPr>
      <w:r>
        <w:rPr>
          <w:rStyle w:val="BookTitle"/>
          <w:i w:val="0"/>
        </w:rPr>
        <w:t>Tatton Investment Management</w:t>
      </w:r>
      <w:r w:rsidR="00CD4D51">
        <w:rPr>
          <w:rStyle w:val="BookTitle"/>
          <w:i w:val="0"/>
        </w:rPr>
        <w:t>:</w:t>
      </w:r>
    </w:p>
    <w:p w14:paraId="537DA51A" w14:textId="4804F447" w:rsidR="00A95882" w:rsidRDefault="00A95882" w:rsidP="00A95882">
      <w:pPr>
        <w:spacing w:after="0" w:line="276" w:lineRule="auto"/>
        <w:rPr>
          <w:rStyle w:val="BookTitle"/>
          <w:b w:val="0"/>
          <w:i w:val="0"/>
        </w:rPr>
      </w:pPr>
      <w:r>
        <w:rPr>
          <w:rStyle w:val="BookTitle"/>
          <w:b w:val="0"/>
          <w:i w:val="0"/>
        </w:rPr>
        <w:t>Roddi Vaughan-Thomas, Head of Communications</w:t>
      </w:r>
      <w:r w:rsidR="00E91220">
        <w:rPr>
          <w:rStyle w:val="BookTitle"/>
          <w:b w:val="0"/>
          <w:i w:val="0"/>
        </w:rPr>
        <w:t xml:space="preserve"> and Marketing</w:t>
      </w:r>
    </w:p>
    <w:p w14:paraId="1633C172" w14:textId="654FB8CE" w:rsidR="00A95882" w:rsidRPr="0053650A" w:rsidRDefault="00A95882" w:rsidP="00A95882">
      <w:pPr>
        <w:spacing w:after="0" w:line="276" w:lineRule="auto"/>
        <w:rPr>
          <w:rStyle w:val="BookTitle"/>
          <w:b w:val="0"/>
          <w:i w:val="0"/>
          <w:lang w:val="fr-CH"/>
        </w:rPr>
      </w:pPr>
      <w:proofErr w:type="gramStart"/>
      <w:r w:rsidRPr="0053650A">
        <w:rPr>
          <w:rStyle w:val="BookTitle"/>
          <w:b w:val="0"/>
          <w:i w:val="0"/>
          <w:lang w:val="fr-CH"/>
        </w:rPr>
        <w:t>T:</w:t>
      </w:r>
      <w:proofErr w:type="gramEnd"/>
      <w:r w:rsidRPr="0053650A">
        <w:rPr>
          <w:rStyle w:val="BookTitle"/>
          <w:b w:val="0"/>
          <w:i w:val="0"/>
          <w:lang w:val="fr-CH"/>
        </w:rPr>
        <w:t xml:space="preserve"> 0</w:t>
      </w:r>
      <w:r w:rsidR="00D25257" w:rsidRPr="0053650A">
        <w:rPr>
          <w:rStyle w:val="BookTitle"/>
          <w:b w:val="0"/>
          <w:i w:val="0"/>
          <w:lang w:val="fr-CH"/>
        </w:rPr>
        <w:t>20 7139</w:t>
      </w:r>
      <w:r w:rsidR="00DC005C" w:rsidRPr="0053650A">
        <w:rPr>
          <w:rStyle w:val="BookTitle"/>
          <w:b w:val="0"/>
          <w:i w:val="0"/>
          <w:lang w:val="fr-CH"/>
        </w:rPr>
        <w:t xml:space="preserve"> 1452 / 0</w:t>
      </w:r>
      <w:r w:rsidRPr="0053650A">
        <w:rPr>
          <w:rStyle w:val="BookTitle"/>
          <w:b w:val="0"/>
          <w:i w:val="0"/>
          <w:lang w:val="fr-CH"/>
        </w:rPr>
        <w:t>7469 854 011</w:t>
      </w:r>
    </w:p>
    <w:p w14:paraId="5A90F493" w14:textId="77777777" w:rsidR="00A95882" w:rsidRDefault="00A95882" w:rsidP="00A95882">
      <w:pPr>
        <w:spacing w:after="0" w:line="276" w:lineRule="auto"/>
        <w:rPr>
          <w:rStyle w:val="BookTitle"/>
          <w:b w:val="0"/>
          <w:i w:val="0"/>
          <w:lang w:val="de-DE"/>
        </w:rPr>
      </w:pPr>
      <w:r>
        <w:rPr>
          <w:rStyle w:val="BookTitle"/>
          <w:b w:val="0"/>
          <w:i w:val="0"/>
          <w:lang w:val="de-DE"/>
        </w:rPr>
        <w:t xml:space="preserve">E: </w:t>
      </w:r>
      <w:hyperlink r:id="rId8" w:history="1">
        <w:r>
          <w:rPr>
            <w:rStyle w:val="Hyperlink"/>
            <w:lang w:val="de-DE"/>
          </w:rPr>
          <w:t>roddi.vaughan-thomas@tattonim.com</w:t>
        </w:r>
      </w:hyperlink>
      <w:r>
        <w:rPr>
          <w:lang w:val="de-DE"/>
        </w:rPr>
        <w:t xml:space="preserve"> </w:t>
      </w:r>
    </w:p>
    <w:p w14:paraId="100DFF98" w14:textId="5FAF4CD9" w:rsidR="001D0DF2" w:rsidRPr="0053650A" w:rsidRDefault="001D0DF2" w:rsidP="00A95882">
      <w:pPr>
        <w:spacing w:after="0" w:line="276" w:lineRule="auto"/>
        <w:rPr>
          <w:rStyle w:val="BookTitle"/>
          <w:i w:val="0"/>
          <w:lang w:val="fr-CH"/>
        </w:rPr>
      </w:pPr>
    </w:p>
    <w:p w14:paraId="075EB5BC" w14:textId="4A66A5FC" w:rsidR="00CD4D51" w:rsidRPr="0053650A" w:rsidRDefault="00CD4D51" w:rsidP="00CD4D51">
      <w:pPr>
        <w:spacing w:line="276" w:lineRule="auto"/>
        <w:rPr>
          <w:rFonts w:cstheme="minorHAnsi"/>
          <w:b/>
          <w:bCs/>
          <w:lang w:val="fr-CH"/>
        </w:rPr>
      </w:pPr>
      <w:proofErr w:type="gramStart"/>
      <w:r w:rsidRPr="0053650A">
        <w:rPr>
          <w:rFonts w:cstheme="minorHAnsi"/>
          <w:b/>
          <w:bCs/>
          <w:lang w:val="fr-CH"/>
        </w:rPr>
        <w:t>Hubwise:</w:t>
      </w:r>
      <w:proofErr w:type="gramEnd"/>
    </w:p>
    <w:p w14:paraId="777C7CD5" w14:textId="77777777" w:rsidR="00CD4D51" w:rsidRDefault="00CD4D51" w:rsidP="00CD4D51">
      <w:pPr>
        <w:spacing w:after="0" w:line="276" w:lineRule="auto"/>
        <w:rPr>
          <w:rFonts w:cstheme="minorHAnsi"/>
        </w:rPr>
      </w:pPr>
      <w:r>
        <w:rPr>
          <w:rFonts w:cstheme="minorHAnsi"/>
        </w:rPr>
        <w:t>Amir Hakim, Head of Proposition</w:t>
      </w:r>
    </w:p>
    <w:p w14:paraId="612FC5D8" w14:textId="77777777" w:rsidR="00CD4D51" w:rsidRDefault="00CD4D51" w:rsidP="00CD4D51">
      <w:pPr>
        <w:spacing w:after="0" w:line="276" w:lineRule="auto"/>
        <w:rPr>
          <w:rFonts w:cstheme="minorHAnsi"/>
        </w:rPr>
      </w:pPr>
      <w:r>
        <w:t xml:space="preserve">Email: </w:t>
      </w:r>
      <w:hyperlink r:id="rId9" w:history="1">
        <w:r w:rsidRPr="000E4684">
          <w:rPr>
            <w:rStyle w:val="Hyperlink"/>
            <w:rFonts w:cstheme="minorHAnsi"/>
          </w:rPr>
          <w:t>amir.hakim@hubwise.co.uk</w:t>
        </w:r>
      </w:hyperlink>
    </w:p>
    <w:p w14:paraId="700D544E" w14:textId="77777777" w:rsidR="001D0DF2" w:rsidRDefault="001D0DF2" w:rsidP="00A95882">
      <w:pPr>
        <w:spacing w:after="0" w:line="276" w:lineRule="auto"/>
        <w:rPr>
          <w:rStyle w:val="BookTitle"/>
          <w:i w:val="0"/>
        </w:rPr>
      </w:pPr>
    </w:p>
    <w:p w14:paraId="52577375" w14:textId="0413360D" w:rsidR="00A95882" w:rsidRDefault="00A95882" w:rsidP="00A95882">
      <w:pPr>
        <w:spacing w:after="0" w:line="276" w:lineRule="auto"/>
        <w:rPr>
          <w:rStyle w:val="BookTitle"/>
          <w:i w:val="0"/>
        </w:rPr>
      </w:pPr>
      <w:r>
        <w:rPr>
          <w:rStyle w:val="BookTitle"/>
          <w:i w:val="0"/>
        </w:rPr>
        <w:t xml:space="preserve">About Tatton Investment Management Limited: </w:t>
      </w:r>
    </w:p>
    <w:p w14:paraId="7FF540CB" w14:textId="77777777" w:rsidR="00A95882" w:rsidRDefault="00A95882" w:rsidP="00A95882">
      <w:pPr>
        <w:spacing w:after="0" w:line="276" w:lineRule="auto"/>
        <w:rPr>
          <w:rStyle w:val="BookTitle"/>
          <w:i w:val="0"/>
        </w:rPr>
      </w:pPr>
    </w:p>
    <w:p w14:paraId="7EC39E28" w14:textId="77777777" w:rsidR="00A95882" w:rsidRDefault="00A95043" w:rsidP="00A95882">
      <w:pPr>
        <w:spacing w:after="0" w:line="276" w:lineRule="auto"/>
        <w:rPr>
          <w:rStyle w:val="BookTitle"/>
          <w:b w:val="0"/>
          <w:i w:val="0"/>
        </w:rPr>
      </w:pPr>
      <w:hyperlink r:id="rId10" w:history="1">
        <w:r w:rsidR="00A95882">
          <w:rPr>
            <w:rStyle w:val="Hyperlink"/>
            <w:b/>
            <w:spacing w:val="5"/>
          </w:rPr>
          <w:t>http://www.tattoninvestments.com</w:t>
        </w:r>
      </w:hyperlink>
      <w:r w:rsidR="00A95882">
        <w:rPr>
          <w:rStyle w:val="BookTitle"/>
          <w:b w:val="0"/>
          <w:i w:val="0"/>
        </w:rPr>
        <w:t xml:space="preserve"> </w:t>
      </w:r>
    </w:p>
    <w:p w14:paraId="319772D2" w14:textId="77777777" w:rsidR="00A95882" w:rsidRDefault="00A95882" w:rsidP="00A95882">
      <w:pPr>
        <w:spacing w:after="0" w:line="276" w:lineRule="auto"/>
        <w:rPr>
          <w:rStyle w:val="BookTitle"/>
          <w:b w:val="0"/>
          <w:i w:val="0"/>
        </w:rPr>
      </w:pPr>
    </w:p>
    <w:p w14:paraId="395356FF" w14:textId="2BD5A0C4" w:rsidR="001D0DF2" w:rsidRDefault="001D0DF2" w:rsidP="001D0DF2">
      <w:pPr>
        <w:spacing w:line="276" w:lineRule="auto"/>
      </w:pPr>
      <w:r>
        <w:t>Tatton Investment Management Limited was launched in 2013 and is one of the fastest growing investment managers in the UK managing over £7</w:t>
      </w:r>
      <w:r w:rsidR="003059F3">
        <w:t>.81</w:t>
      </w:r>
      <w:r>
        <w:t xml:space="preserve"> billion of assets (as at </w:t>
      </w:r>
      <w:r w:rsidR="0067593B">
        <w:t>20</w:t>
      </w:r>
      <w:r>
        <w:t xml:space="preserve"> </w:t>
      </w:r>
      <w:r w:rsidR="0067593B">
        <w:t>October</w:t>
      </w:r>
      <w:r>
        <w:t xml:space="preserve"> 20</w:t>
      </w:r>
      <w:r w:rsidR="0067593B">
        <w:t>20</w:t>
      </w:r>
      <w:r>
        <w:t xml:space="preserve">). </w:t>
      </w:r>
    </w:p>
    <w:p w14:paraId="44432CA1" w14:textId="052C1878" w:rsidR="001D0DF2" w:rsidRDefault="001D0DF2" w:rsidP="001D0DF2">
      <w:pPr>
        <w:spacing w:line="276" w:lineRule="auto"/>
      </w:pPr>
      <w:r>
        <w:t>Principally recognised for its ground-breaking Managed Portfolio Service</w:t>
      </w:r>
      <w:r w:rsidR="0053650A">
        <w:t>,</w:t>
      </w:r>
      <w:r>
        <w:t xml:space="preserve"> Tatton offers a range of risk rated portfolio strategies; active, tracker, blended, ethical and income in addition to </w:t>
      </w:r>
      <w:r w:rsidR="0067593B">
        <w:t xml:space="preserve">Bespoke Portfolio Service, </w:t>
      </w:r>
      <w:r>
        <w:t>five-risk rated Blended Funds</w:t>
      </w:r>
      <w:r w:rsidR="0067593B">
        <w:t xml:space="preserve"> and AIM Por</w:t>
      </w:r>
      <w:r w:rsidR="0053650A">
        <w:t>t</w:t>
      </w:r>
      <w:r w:rsidR="0067593B">
        <w:t>folios.</w:t>
      </w:r>
      <w:r>
        <w:t xml:space="preserve"> It works closely with Financial Advisers without interfering in the relationship with their clients. Believing financial advice is essential, Tatton’s portfolios are only available through Financial Advisers.</w:t>
      </w:r>
    </w:p>
    <w:p w14:paraId="6E4D0219" w14:textId="3659D6F2" w:rsidR="004D3A2D" w:rsidRDefault="004D3A2D" w:rsidP="007C4848">
      <w:pPr>
        <w:spacing w:line="276" w:lineRule="auto"/>
      </w:pPr>
    </w:p>
    <w:p w14:paraId="0D2385B2" w14:textId="745C6C31" w:rsidR="00C968A3" w:rsidRDefault="00C968A3" w:rsidP="00C968A3">
      <w:pPr>
        <w:rPr>
          <w:rFonts w:cstheme="minorHAnsi"/>
          <w:b/>
          <w:bCs/>
        </w:rPr>
      </w:pPr>
      <w:r>
        <w:rPr>
          <w:rFonts w:cstheme="minorHAnsi"/>
          <w:b/>
          <w:bCs/>
        </w:rPr>
        <w:t>About Hubwise Securities</w:t>
      </w:r>
      <w:r w:rsidR="0053650A">
        <w:rPr>
          <w:rFonts w:cstheme="minorHAnsi"/>
          <w:b/>
          <w:bCs/>
        </w:rPr>
        <w:t xml:space="preserve"> Limited</w:t>
      </w:r>
      <w:r>
        <w:rPr>
          <w:rFonts w:cstheme="minorHAnsi"/>
          <w:b/>
          <w:bCs/>
        </w:rPr>
        <w:t>:</w:t>
      </w:r>
    </w:p>
    <w:p w14:paraId="26CCA2C1" w14:textId="77777777" w:rsidR="00C968A3" w:rsidRDefault="00C968A3" w:rsidP="00C968A3">
      <w:pPr>
        <w:rPr>
          <w:rFonts w:cstheme="minorHAnsi"/>
        </w:rPr>
      </w:pPr>
      <w:r>
        <w:rPr>
          <w:rFonts w:cstheme="minorHAnsi"/>
        </w:rPr>
        <w:t>Hubwise is an FCA-regulated technology business with a clear and dedicated focus on the retail wealth market. Our multi-wrapper ‘white-labelled’ investment platform has allied modern technology, owned and controlled by Hubwise, with multi-asset execution, administration, client money and custody services to deliver scalability and high levels of process automation for our customers.</w:t>
      </w:r>
    </w:p>
    <w:p w14:paraId="138C9C95" w14:textId="77777777" w:rsidR="00C968A3" w:rsidRDefault="00C968A3" w:rsidP="00C968A3">
      <w:pPr>
        <w:rPr>
          <w:rFonts w:cstheme="minorHAnsi"/>
        </w:rPr>
      </w:pPr>
      <w:proofErr w:type="spellStart"/>
      <w:r>
        <w:rPr>
          <w:rFonts w:cstheme="minorHAnsi"/>
        </w:rPr>
        <w:t>Hubwise’s</w:t>
      </w:r>
      <w:proofErr w:type="spellEnd"/>
      <w:r>
        <w:rPr>
          <w:rFonts w:cstheme="minorHAnsi"/>
        </w:rPr>
        <w:t xml:space="preserve"> strength comes from seeing things differently to the rest of the market and we’re determined to continue with that approach.    </w:t>
      </w:r>
    </w:p>
    <w:p w14:paraId="2F97C487" w14:textId="77777777" w:rsidR="00A95882" w:rsidRDefault="00A95882" w:rsidP="007C4848">
      <w:pPr>
        <w:spacing w:line="276" w:lineRule="auto"/>
      </w:pPr>
    </w:p>
    <w:sectPr w:rsidR="00A9588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78169" w14:textId="77777777" w:rsidR="006A05D6" w:rsidRDefault="006A05D6" w:rsidP="00A95882">
      <w:pPr>
        <w:spacing w:after="0" w:line="240" w:lineRule="auto"/>
      </w:pPr>
      <w:r>
        <w:separator/>
      </w:r>
    </w:p>
  </w:endnote>
  <w:endnote w:type="continuationSeparator" w:id="0">
    <w:p w14:paraId="1E6D2BC4" w14:textId="77777777" w:rsidR="006A05D6" w:rsidRDefault="006A05D6" w:rsidP="00A95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6DCCB" w14:textId="77777777" w:rsidR="006A05D6" w:rsidRDefault="006A05D6" w:rsidP="00A95882">
      <w:pPr>
        <w:spacing w:after="0" w:line="240" w:lineRule="auto"/>
      </w:pPr>
      <w:r>
        <w:separator/>
      </w:r>
    </w:p>
  </w:footnote>
  <w:footnote w:type="continuationSeparator" w:id="0">
    <w:p w14:paraId="25ABED8B" w14:textId="77777777" w:rsidR="006A05D6" w:rsidRDefault="006A05D6" w:rsidP="00A95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2120E" w14:textId="052480FA" w:rsidR="001D0DF2" w:rsidRDefault="002D541F">
    <w:pPr>
      <w:pStyle w:val="Header"/>
    </w:pPr>
    <w:r>
      <w:rPr>
        <w:noProof/>
      </w:rPr>
      <w:drawing>
        <wp:anchor distT="0" distB="0" distL="114300" distR="114300" simplePos="0" relativeHeight="251663360" behindDoc="0" locked="0" layoutInCell="1" allowOverlap="1" wp14:anchorId="04BC6DBC" wp14:editId="4648CC2F">
          <wp:simplePos x="0" y="0"/>
          <wp:positionH relativeFrom="column">
            <wp:posOffset>4762500</wp:posOffset>
          </wp:positionH>
          <wp:positionV relativeFrom="paragraph">
            <wp:posOffset>-306705</wp:posOffset>
          </wp:positionV>
          <wp:extent cx="1114425" cy="1069340"/>
          <wp:effectExtent l="0" t="0" r="952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14425" cy="1069340"/>
                  </a:xfrm>
                  <a:prstGeom prst="rect">
                    <a:avLst/>
                  </a:prstGeom>
                </pic:spPr>
              </pic:pic>
            </a:graphicData>
          </a:graphic>
        </wp:anchor>
      </w:drawing>
    </w:r>
    <w:r w:rsidR="0067593B" w:rsidRPr="001D0DF2">
      <w:rPr>
        <w:noProof/>
      </w:rPr>
      <w:drawing>
        <wp:anchor distT="0" distB="0" distL="114300" distR="114300" simplePos="0" relativeHeight="251659264" behindDoc="0" locked="0" layoutInCell="1" allowOverlap="1" wp14:anchorId="26162A95" wp14:editId="315364D7">
          <wp:simplePos x="0" y="0"/>
          <wp:positionH relativeFrom="margin">
            <wp:posOffset>1562100</wp:posOffset>
          </wp:positionH>
          <wp:positionV relativeFrom="paragraph">
            <wp:posOffset>-163830</wp:posOffset>
          </wp:positionV>
          <wp:extent cx="2251006" cy="666750"/>
          <wp:effectExtent l="0" t="0" r="0" b="0"/>
          <wp:wrapNone/>
          <wp:docPr id="15" name="Picture 15" descr="A picture containing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atton Logo.png"/>
                  <pic:cNvPicPr/>
                </pic:nvPicPr>
                <pic:blipFill>
                  <a:blip r:embed="rId2">
                    <a:extLst>
                      <a:ext uri="{28A0092B-C50C-407E-A947-70E740481C1C}">
                        <a14:useLocalDpi xmlns:a14="http://schemas.microsoft.com/office/drawing/2010/main" val="0"/>
                      </a:ext>
                    </a:extLst>
                  </a:blip>
                  <a:stretch>
                    <a:fillRect/>
                  </a:stretch>
                </pic:blipFill>
                <pic:spPr>
                  <a:xfrm>
                    <a:off x="0" y="0"/>
                    <a:ext cx="2251006" cy="666750"/>
                  </a:xfrm>
                  <a:prstGeom prst="rect">
                    <a:avLst/>
                  </a:prstGeom>
                </pic:spPr>
              </pic:pic>
            </a:graphicData>
          </a:graphic>
          <wp14:sizeRelH relativeFrom="margin">
            <wp14:pctWidth>0</wp14:pctWidth>
          </wp14:sizeRelH>
          <wp14:sizeRelV relativeFrom="margin">
            <wp14:pctHeight>0</wp14:pctHeight>
          </wp14:sizeRelV>
        </wp:anchor>
      </w:drawing>
    </w:r>
  </w:p>
  <w:p w14:paraId="48E6939A" w14:textId="6DFC5A63" w:rsidR="001D0DF2" w:rsidRDefault="001D0DF2">
    <w:pPr>
      <w:pStyle w:val="Header"/>
    </w:pPr>
  </w:p>
  <w:p w14:paraId="387553F6" w14:textId="61D41FB1" w:rsidR="001D0DF2" w:rsidRDefault="001D0DF2">
    <w:pPr>
      <w:pStyle w:val="Header"/>
    </w:pPr>
  </w:p>
  <w:p w14:paraId="3DDE5B7A" w14:textId="77777777" w:rsidR="001D0DF2" w:rsidRDefault="001D0DF2">
    <w:pPr>
      <w:pStyle w:val="Header"/>
    </w:pPr>
  </w:p>
  <w:p w14:paraId="686F044E" w14:textId="5567908F" w:rsidR="00A95882" w:rsidRDefault="00A95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C24"/>
    <w:multiLevelType w:val="hybridMultilevel"/>
    <w:tmpl w:val="3556ACC4"/>
    <w:lvl w:ilvl="0" w:tplc="A950DF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C345D14"/>
    <w:multiLevelType w:val="hybridMultilevel"/>
    <w:tmpl w:val="CDB67E8C"/>
    <w:lvl w:ilvl="0" w:tplc="B84A8FB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BB"/>
    <w:rsid w:val="0000754A"/>
    <w:rsid w:val="0002747A"/>
    <w:rsid w:val="000310B2"/>
    <w:rsid w:val="00090736"/>
    <w:rsid w:val="000B4EC6"/>
    <w:rsid w:val="000C1881"/>
    <w:rsid w:val="000D17F8"/>
    <w:rsid w:val="00102FED"/>
    <w:rsid w:val="00137B2E"/>
    <w:rsid w:val="00193CFA"/>
    <w:rsid w:val="001A4B88"/>
    <w:rsid w:val="001D0DF2"/>
    <w:rsid w:val="00272567"/>
    <w:rsid w:val="00281BCD"/>
    <w:rsid w:val="002D541F"/>
    <w:rsid w:val="002F61FD"/>
    <w:rsid w:val="003059F3"/>
    <w:rsid w:val="00315697"/>
    <w:rsid w:val="00332B81"/>
    <w:rsid w:val="003F1413"/>
    <w:rsid w:val="00402EAD"/>
    <w:rsid w:val="004042B4"/>
    <w:rsid w:val="00423A1D"/>
    <w:rsid w:val="0046173A"/>
    <w:rsid w:val="004A19DD"/>
    <w:rsid w:val="004D3A2D"/>
    <w:rsid w:val="00523145"/>
    <w:rsid w:val="005348E0"/>
    <w:rsid w:val="0053650A"/>
    <w:rsid w:val="00586BBB"/>
    <w:rsid w:val="00641B1C"/>
    <w:rsid w:val="006425D3"/>
    <w:rsid w:val="0067577E"/>
    <w:rsid w:val="0067593B"/>
    <w:rsid w:val="006A05D6"/>
    <w:rsid w:val="006E7804"/>
    <w:rsid w:val="00754616"/>
    <w:rsid w:val="00760F1A"/>
    <w:rsid w:val="007A2887"/>
    <w:rsid w:val="007C4848"/>
    <w:rsid w:val="007F0062"/>
    <w:rsid w:val="0084409D"/>
    <w:rsid w:val="008A2BF3"/>
    <w:rsid w:val="008A6334"/>
    <w:rsid w:val="008D315C"/>
    <w:rsid w:val="008D4BCB"/>
    <w:rsid w:val="009260BE"/>
    <w:rsid w:val="009A7EB0"/>
    <w:rsid w:val="009B457B"/>
    <w:rsid w:val="009C22A5"/>
    <w:rsid w:val="00A66CF7"/>
    <w:rsid w:val="00A95043"/>
    <w:rsid w:val="00A95882"/>
    <w:rsid w:val="00AD6AC1"/>
    <w:rsid w:val="00B52B89"/>
    <w:rsid w:val="00B67B09"/>
    <w:rsid w:val="00BA2F9E"/>
    <w:rsid w:val="00BF5090"/>
    <w:rsid w:val="00C968A3"/>
    <w:rsid w:val="00CB55FA"/>
    <w:rsid w:val="00CD4D51"/>
    <w:rsid w:val="00D16318"/>
    <w:rsid w:val="00D23099"/>
    <w:rsid w:val="00D25257"/>
    <w:rsid w:val="00D35477"/>
    <w:rsid w:val="00D43CD7"/>
    <w:rsid w:val="00D935B5"/>
    <w:rsid w:val="00D9421E"/>
    <w:rsid w:val="00DB6F58"/>
    <w:rsid w:val="00DC005C"/>
    <w:rsid w:val="00E21682"/>
    <w:rsid w:val="00E230F7"/>
    <w:rsid w:val="00E539B7"/>
    <w:rsid w:val="00E70070"/>
    <w:rsid w:val="00E85335"/>
    <w:rsid w:val="00E900A8"/>
    <w:rsid w:val="00E91220"/>
    <w:rsid w:val="00EB09AE"/>
    <w:rsid w:val="00F13B12"/>
    <w:rsid w:val="00F3162D"/>
    <w:rsid w:val="00F92BB7"/>
    <w:rsid w:val="00FB4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264B29"/>
  <w15:chartTrackingRefBased/>
  <w15:docId w15:val="{A4EA5863-2E64-4A1F-BCAC-5D8E1FF0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882"/>
    <w:rPr>
      <w:color w:val="0563C1" w:themeColor="hyperlink"/>
      <w:u w:val="single"/>
    </w:rPr>
  </w:style>
  <w:style w:type="character" w:styleId="BookTitle">
    <w:name w:val="Book Title"/>
    <w:basedOn w:val="DefaultParagraphFont"/>
    <w:uiPriority w:val="33"/>
    <w:qFormat/>
    <w:rsid w:val="00A95882"/>
    <w:rPr>
      <w:b/>
      <w:bCs/>
      <w:i/>
      <w:iCs/>
      <w:spacing w:val="5"/>
    </w:rPr>
  </w:style>
  <w:style w:type="paragraph" w:styleId="Header">
    <w:name w:val="header"/>
    <w:basedOn w:val="Normal"/>
    <w:link w:val="HeaderChar"/>
    <w:uiPriority w:val="99"/>
    <w:unhideWhenUsed/>
    <w:rsid w:val="00A958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882"/>
  </w:style>
  <w:style w:type="paragraph" w:styleId="Footer">
    <w:name w:val="footer"/>
    <w:basedOn w:val="Normal"/>
    <w:link w:val="FooterChar"/>
    <w:uiPriority w:val="99"/>
    <w:unhideWhenUsed/>
    <w:rsid w:val="00A95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882"/>
  </w:style>
  <w:style w:type="paragraph" w:styleId="ListParagraph">
    <w:name w:val="List Paragraph"/>
    <w:basedOn w:val="Normal"/>
    <w:uiPriority w:val="34"/>
    <w:qFormat/>
    <w:rsid w:val="00A95882"/>
    <w:pPr>
      <w:ind w:left="720"/>
      <w:contextualSpacing/>
    </w:pPr>
  </w:style>
  <w:style w:type="paragraph" w:styleId="BalloonText">
    <w:name w:val="Balloon Text"/>
    <w:basedOn w:val="Normal"/>
    <w:link w:val="BalloonTextChar"/>
    <w:uiPriority w:val="99"/>
    <w:semiHidden/>
    <w:unhideWhenUsed/>
    <w:rsid w:val="00FB4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572"/>
    <w:rPr>
      <w:rFonts w:ascii="Segoe UI" w:hAnsi="Segoe UI" w:cs="Segoe UI"/>
      <w:sz w:val="18"/>
      <w:szCs w:val="18"/>
    </w:rPr>
  </w:style>
  <w:style w:type="character" w:styleId="UnresolvedMention">
    <w:name w:val="Unresolved Mention"/>
    <w:basedOn w:val="DefaultParagraphFont"/>
    <w:uiPriority w:val="99"/>
    <w:semiHidden/>
    <w:unhideWhenUsed/>
    <w:rsid w:val="001D0DF2"/>
    <w:rPr>
      <w:color w:val="605E5C"/>
      <w:shd w:val="clear" w:color="auto" w:fill="E1DFDD"/>
    </w:rPr>
  </w:style>
  <w:style w:type="character" w:styleId="FollowedHyperlink">
    <w:name w:val="FollowedHyperlink"/>
    <w:basedOn w:val="DefaultParagraphFont"/>
    <w:uiPriority w:val="99"/>
    <w:semiHidden/>
    <w:unhideWhenUsed/>
    <w:rsid w:val="001D0DF2"/>
    <w:rPr>
      <w:color w:val="954F72" w:themeColor="followedHyperlink"/>
      <w:u w:val="single"/>
    </w:rPr>
  </w:style>
  <w:style w:type="character" w:styleId="CommentReference">
    <w:name w:val="annotation reference"/>
    <w:basedOn w:val="DefaultParagraphFont"/>
    <w:uiPriority w:val="99"/>
    <w:semiHidden/>
    <w:unhideWhenUsed/>
    <w:rsid w:val="009C22A5"/>
    <w:rPr>
      <w:sz w:val="16"/>
      <w:szCs w:val="16"/>
    </w:rPr>
  </w:style>
  <w:style w:type="paragraph" w:styleId="CommentText">
    <w:name w:val="annotation text"/>
    <w:basedOn w:val="Normal"/>
    <w:link w:val="CommentTextChar"/>
    <w:uiPriority w:val="99"/>
    <w:semiHidden/>
    <w:unhideWhenUsed/>
    <w:rsid w:val="009C22A5"/>
    <w:pPr>
      <w:spacing w:line="240" w:lineRule="auto"/>
    </w:pPr>
    <w:rPr>
      <w:sz w:val="20"/>
      <w:szCs w:val="20"/>
    </w:rPr>
  </w:style>
  <w:style w:type="character" w:customStyle="1" w:styleId="CommentTextChar">
    <w:name w:val="Comment Text Char"/>
    <w:basedOn w:val="DefaultParagraphFont"/>
    <w:link w:val="CommentText"/>
    <w:uiPriority w:val="99"/>
    <w:semiHidden/>
    <w:rsid w:val="009C22A5"/>
    <w:rPr>
      <w:sz w:val="20"/>
      <w:szCs w:val="20"/>
    </w:rPr>
  </w:style>
  <w:style w:type="paragraph" w:styleId="CommentSubject">
    <w:name w:val="annotation subject"/>
    <w:basedOn w:val="CommentText"/>
    <w:next w:val="CommentText"/>
    <w:link w:val="CommentSubjectChar"/>
    <w:uiPriority w:val="99"/>
    <w:semiHidden/>
    <w:unhideWhenUsed/>
    <w:rsid w:val="009C22A5"/>
    <w:rPr>
      <w:b/>
      <w:bCs/>
    </w:rPr>
  </w:style>
  <w:style w:type="character" w:customStyle="1" w:styleId="CommentSubjectChar">
    <w:name w:val="Comment Subject Char"/>
    <w:basedOn w:val="CommentTextChar"/>
    <w:link w:val="CommentSubject"/>
    <w:uiPriority w:val="99"/>
    <w:semiHidden/>
    <w:rsid w:val="009C22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81511">
      <w:bodyDiv w:val="1"/>
      <w:marLeft w:val="0"/>
      <w:marRight w:val="0"/>
      <w:marTop w:val="0"/>
      <w:marBottom w:val="0"/>
      <w:divBdr>
        <w:top w:val="none" w:sz="0" w:space="0" w:color="auto"/>
        <w:left w:val="none" w:sz="0" w:space="0" w:color="auto"/>
        <w:bottom w:val="none" w:sz="0" w:space="0" w:color="auto"/>
        <w:right w:val="none" w:sz="0" w:space="0" w:color="auto"/>
      </w:divBdr>
    </w:div>
    <w:div w:id="526796718">
      <w:bodyDiv w:val="1"/>
      <w:marLeft w:val="0"/>
      <w:marRight w:val="0"/>
      <w:marTop w:val="0"/>
      <w:marBottom w:val="0"/>
      <w:divBdr>
        <w:top w:val="none" w:sz="0" w:space="0" w:color="auto"/>
        <w:left w:val="none" w:sz="0" w:space="0" w:color="auto"/>
        <w:bottom w:val="none" w:sz="0" w:space="0" w:color="auto"/>
        <w:right w:val="none" w:sz="0" w:space="0" w:color="auto"/>
      </w:divBdr>
    </w:div>
    <w:div w:id="560553618">
      <w:bodyDiv w:val="1"/>
      <w:marLeft w:val="0"/>
      <w:marRight w:val="0"/>
      <w:marTop w:val="0"/>
      <w:marBottom w:val="0"/>
      <w:divBdr>
        <w:top w:val="none" w:sz="0" w:space="0" w:color="auto"/>
        <w:left w:val="none" w:sz="0" w:space="0" w:color="auto"/>
        <w:bottom w:val="none" w:sz="0" w:space="0" w:color="auto"/>
        <w:right w:val="none" w:sz="0" w:space="0" w:color="auto"/>
      </w:divBdr>
    </w:div>
    <w:div w:id="593324335">
      <w:bodyDiv w:val="1"/>
      <w:marLeft w:val="0"/>
      <w:marRight w:val="0"/>
      <w:marTop w:val="0"/>
      <w:marBottom w:val="0"/>
      <w:divBdr>
        <w:top w:val="none" w:sz="0" w:space="0" w:color="auto"/>
        <w:left w:val="none" w:sz="0" w:space="0" w:color="auto"/>
        <w:bottom w:val="none" w:sz="0" w:space="0" w:color="auto"/>
        <w:right w:val="none" w:sz="0" w:space="0" w:color="auto"/>
      </w:divBdr>
    </w:div>
    <w:div w:id="969942601">
      <w:bodyDiv w:val="1"/>
      <w:marLeft w:val="0"/>
      <w:marRight w:val="0"/>
      <w:marTop w:val="0"/>
      <w:marBottom w:val="0"/>
      <w:divBdr>
        <w:top w:val="none" w:sz="0" w:space="0" w:color="auto"/>
        <w:left w:val="none" w:sz="0" w:space="0" w:color="auto"/>
        <w:bottom w:val="none" w:sz="0" w:space="0" w:color="auto"/>
        <w:right w:val="none" w:sz="0" w:space="0" w:color="auto"/>
      </w:divBdr>
    </w:div>
    <w:div w:id="1099836607">
      <w:bodyDiv w:val="1"/>
      <w:marLeft w:val="0"/>
      <w:marRight w:val="0"/>
      <w:marTop w:val="0"/>
      <w:marBottom w:val="0"/>
      <w:divBdr>
        <w:top w:val="none" w:sz="0" w:space="0" w:color="auto"/>
        <w:left w:val="none" w:sz="0" w:space="0" w:color="auto"/>
        <w:bottom w:val="none" w:sz="0" w:space="0" w:color="auto"/>
        <w:right w:val="none" w:sz="0" w:space="0" w:color="auto"/>
      </w:divBdr>
    </w:div>
    <w:div w:id="1578398706">
      <w:bodyDiv w:val="1"/>
      <w:marLeft w:val="0"/>
      <w:marRight w:val="0"/>
      <w:marTop w:val="0"/>
      <w:marBottom w:val="0"/>
      <w:divBdr>
        <w:top w:val="none" w:sz="0" w:space="0" w:color="auto"/>
        <w:left w:val="none" w:sz="0" w:space="0" w:color="auto"/>
        <w:bottom w:val="none" w:sz="0" w:space="0" w:color="auto"/>
        <w:right w:val="none" w:sz="0" w:space="0" w:color="auto"/>
      </w:divBdr>
    </w:div>
    <w:div w:id="1636443915">
      <w:bodyDiv w:val="1"/>
      <w:marLeft w:val="0"/>
      <w:marRight w:val="0"/>
      <w:marTop w:val="0"/>
      <w:marBottom w:val="0"/>
      <w:divBdr>
        <w:top w:val="none" w:sz="0" w:space="0" w:color="auto"/>
        <w:left w:val="none" w:sz="0" w:space="0" w:color="auto"/>
        <w:bottom w:val="none" w:sz="0" w:space="0" w:color="auto"/>
        <w:right w:val="none" w:sz="0" w:space="0" w:color="auto"/>
      </w:divBdr>
    </w:div>
    <w:div w:id="195887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di.vaughan-thomas@tattoni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attoninvestments.com/bespoke-portfolio-servi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attoninvestments.com" TargetMode="External"/><Relationship Id="rId4" Type="http://schemas.openxmlformats.org/officeDocument/2006/relationships/webSettings" Target="webSettings.xml"/><Relationship Id="rId9" Type="http://schemas.openxmlformats.org/officeDocument/2006/relationships/hyperlink" Target="mailto:amir.hakim@hubwise.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Roddi Vaughan-Thomas</dc:creator>
  <cp:keywords/>
  <dc:description/>
  <cp:lastModifiedBy>Roddi Vaughan-Thomas</cp:lastModifiedBy>
  <cp:revision>2</cp:revision>
  <dcterms:created xsi:type="dcterms:W3CDTF">2020-11-02T08:57:00Z</dcterms:created>
  <dcterms:modified xsi:type="dcterms:W3CDTF">2020-11-02T08:57:00Z</dcterms:modified>
</cp:coreProperties>
</file>